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4FDA" w14:textId="77777777" w:rsidR="009E7C3E" w:rsidRDefault="009E7C3E" w:rsidP="001811F2">
      <w:pPr>
        <w:pStyle w:val="Heading1"/>
        <w:spacing w:before="0"/>
        <w:jc w:val="center"/>
      </w:pPr>
      <w:r>
        <w:rPr>
          <w:noProof/>
        </w:rPr>
        <w:drawing>
          <wp:anchor distT="0" distB="0" distL="114300" distR="114300" simplePos="0" relativeHeight="251658240" behindDoc="0" locked="0" layoutInCell="1" allowOverlap="1" wp14:anchorId="70EFE2AF" wp14:editId="3DD8441E">
            <wp:simplePos x="0" y="0"/>
            <wp:positionH relativeFrom="margin">
              <wp:posOffset>-95250</wp:posOffset>
            </wp:positionH>
            <wp:positionV relativeFrom="margin">
              <wp:posOffset>-476250</wp:posOffset>
            </wp:positionV>
            <wp:extent cx="1104900" cy="91446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logo-sm.png"/>
                    <pic:cNvPicPr/>
                  </pic:nvPicPr>
                  <pic:blipFill>
                    <a:blip r:embed="rId8">
                      <a:extLst>
                        <a:ext uri="{28A0092B-C50C-407E-A947-70E740481C1C}">
                          <a14:useLocalDpi xmlns:a14="http://schemas.microsoft.com/office/drawing/2010/main" val="0"/>
                        </a:ext>
                      </a:extLst>
                    </a:blip>
                    <a:stretch>
                      <a:fillRect/>
                    </a:stretch>
                  </pic:blipFill>
                  <pic:spPr>
                    <a:xfrm>
                      <a:off x="0" y="0"/>
                      <a:ext cx="1104900" cy="914462"/>
                    </a:xfrm>
                    <a:prstGeom prst="rect">
                      <a:avLst/>
                    </a:prstGeom>
                  </pic:spPr>
                </pic:pic>
              </a:graphicData>
            </a:graphic>
          </wp:anchor>
        </w:drawing>
      </w:r>
    </w:p>
    <w:p w14:paraId="1A796452" w14:textId="77777777" w:rsidR="00F07B05" w:rsidRPr="00F07B05" w:rsidRDefault="00F07B05" w:rsidP="00F07B05">
      <w:pPr>
        <w:pStyle w:val="Heading1"/>
        <w:tabs>
          <w:tab w:val="left" w:pos="2625"/>
        </w:tabs>
        <w:spacing w:before="0"/>
        <w:rPr>
          <w:rFonts w:ascii="Arial" w:hAnsi="Arial" w:cs="Arial"/>
          <w:color w:val="244061" w:themeColor="accent1" w:themeShade="80"/>
          <w:sz w:val="24"/>
          <w:szCs w:val="24"/>
        </w:rPr>
      </w:pPr>
      <w:r w:rsidRPr="00F07B05">
        <w:rPr>
          <w:rFonts w:ascii="Arial" w:hAnsi="Arial" w:cs="Arial"/>
          <w:color w:val="244061" w:themeColor="accent1" w:themeShade="80"/>
          <w:sz w:val="24"/>
          <w:szCs w:val="24"/>
        </w:rPr>
        <w:tab/>
      </w:r>
      <w:r w:rsidRPr="00F07B05">
        <w:rPr>
          <w:rFonts w:ascii="Arial" w:hAnsi="Arial" w:cs="Arial"/>
          <w:color w:val="244061" w:themeColor="accent1" w:themeShade="80"/>
          <w:sz w:val="24"/>
          <w:szCs w:val="24"/>
        </w:rPr>
        <w:tab/>
      </w:r>
      <w:r w:rsidRPr="00F07B05">
        <w:rPr>
          <w:rFonts w:ascii="Arial" w:hAnsi="Arial" w:cs="Arial"/>
          <w:color w:val="244061" w:themeColor="accent1" w:themeShade="80"/>
          <w:sz w:val="24"/>
          <w:szCs w:val="24"/>
        </w:rPr>
        <w:tab/>
      </w:r>
    </w:p>
    <w:p w14:paraId="3E0A56A9" w14:textId="77777777" w:rsidR="00537EA6" w:rsidRPr="009E7C3E" w:rsidRDefault="00537EA6" w:rsidP="00F07B05">
      <w:pPr>
        <w:pStyle w:val="Heading1"/>
        <w:spacing w:before="0"/>
        <w:jc w:val="center"/>
        <w:rPr>
          <w:rFonts w:ascii="Arial" w:hAnsi="Arial" w:cs="Arial"/>
          <w:color w:val="244061" w:themeColor="accent1" w:themeShade="80"/>
          <w:sz w:val="40"/>
        </w:rPr>
      </w:pPr>
      <w:r w:rsidRPr="009E7C3E">
        <w:rPr>
          <w:rFonts w:ascii="Arial" w:hAnsi="Arial" w:cs="Arial"/>
          <w:color w:val="244061" w:themeColor="accent1" w:themeShade="80"/>
          <w:sz w:val="40"/>
        </w:rPr>
        <w:t>Management Team Meeting</w:t>
      </w:r>
    </w:p>
    <w:p w14:paraId="2DAB6611" w14:textId="69E7C568" w:rsidR="00537EA6" w:rsidRPr="009E7C3E" w:rsidRDefault="008255FC" w:rsidP="001811F2">
      <w:pPr>
        <w:spacing w:before="120" w:after="0"/>
        <w:jc w:val="center"/>
        <w:rPr>
          <w:rFonts w:ascii="Arial" w:hAnsi="Arial" w:cs="Arial"/>
          <w:szCs w:val="20"/>
        </w:rPr>
      </w:pPr>
      <w:r>
        <w:rPr>
          <w:rFonts w:ascii="Arial" w:hAnsi="Arial" w:cs="Arial"/>
          <w:szCs w:val="20"/>
        </w:rPr>
        <w:t>Wednesday, May 18</w:t>
      </w:r>
      <w:r w:rsidR="0086425D">
        <w:rPr>
          <w:rFonts w:ascii="Arial" w:hAnsi="Arial" w:cs="Arial"/>
          <w:szCs w:val="20"/>
        </w:rPr>
        <w:t>, 2016</w:t>
      </w:r>
    </w:p>
    <w:p w14:paraId="23775765" w14:textId="7C6CEC72" w:rsidR="005204DD" w:rsidRDefault="008255FC" w:rsidP="00E72693">
      <w:pPr>
        <w:spacing w:after="0"/>
        <w:jc w:val="center"/>
        <w:rPr>
          <w:rFonts w:ascii="Arial" w:hAnsi="Arial" w:cs="Arial"/>
          <w:sz w:val="18"/>
          <w:szCs w:val="18"/>
        </w:rPr>
      </w:pPr>
      <w:r>
        <w:rPr>
          <w:rFonts w:ascii="Arial" w:hAnsi="Arial" w:cs="Arial"/>
        </w:rPr>
        <w:t>2:0</w:t>
      </w:r>
      <w:r w:rsidR="0086425D">
        <w:rPr>
          <w:rFonts w:ascii="Arial" w:hAnsi="Arial" w:cs="Arial"/>
        </w:rPr>
        <w:t>0</w:t>
      </w:r>
      <w:r w:rsidR="00C422B4">
        <w:rPr>
          <w:rFonts w:ascii="Arial" w:hAnsi="Arial" w:cs="Arial"/>
          <w:sz w:val="18"/>
          <w:szCs w:val="18"/>
        </w:rPr>
        <w:t>–</w:t>
      </w:r>
      <w:r>
        <w:rPr>
          <w:rFonts w:ascii="Arial" w:hAnsi="Arial" w:cs="Arial"/>
        </w:rPr>
        <w:t>4:0</w:t>
      </w:r>
      <w:r w:rsidR="0086425D">
        <w:rPr>
          <w:rFonts w:ascii="Arial" w:hAnsi="Arial" w:cs="Arial"/>
        </w:rPr>
        <w:t>0</w:t>
      </w:r>
      <w:r w:rsidR="00A07ADB" w:rsidRPr="00E345C1">
        <w:rPr>
          <w:rFonts w:ascii="Arial" w:hAnsi="Arial" w:cs="Arial"/>
        </w:rPr>
        <w:t xml:space="preserve"> </w:t>
      </w:r>
      <w:r w:rsidR="00B17551" w:rsidRPr="00B17551">
        <w:rPr>
          <w:rFonts w:ascii="Arial" w:hAnsi="Arial" w:cs="Arial"/>
          <w:sz w:val="18"/>
          <w:szCs w:val="18"/>
        </w:rPr>
        <w:t>P</w:t>
      </w:r>
      <w:r w:rsidR="00A07ADB" w:rsidRPr="00B17551">
        <w:rPr>
          <w:rFonts w:ascii="Arial" w:hAnsi="Arial" w:cs="Arial"/>
          <w:sz w:val="18"/>
          <w:szCs w:val="18"/>
        </w:rPr>
        <w:t>M</w:t>
      </w:r>
      <w:r w:rsidR="00C422B4">
        <w:rPr>
          <w:rFonts w:ascii="Arial" w:hAnsi="Arial" w:cs="Arial"/>
          <w:sz w:val="18"/>
          <w:szCs w:val="18"/>
        </w:rPr>
        <w:t xml:space="preserve"> </w:t>
      </w:r>
    </w:p>
    <w:p w14:paraId="34608087" w14:textId="48593B31" w:rsidR="005204DD" w:rsidRDefault="008255FC" w:rsidP="001F59A5">
      <w:pPr>
        <w:spacing w:after="0"/>
        <w:jc w:val="center"/>
        <w:rPr>
          <w:rFonts w:ascii="Arial" w:hAnsi="Arial" w:cs="Arial"/>
          <w:sz w:val="18"/>
          <w:szCs w:val="18"/>
        </w:rPr>
      </w:pPr>
      <w:r>
        <w:rPr>
          <w:rFonts w:ascii="Arial" w:hAnsi="Arial" w:cs="Arial"/>
          <w:sz w:val="18"/>
          <w:szCs w:val="18"/>
        </w:rPr>
        <w:t>Tecumseh, Michigan</w:t>
      </w:r>
    </w:p>
    <w:p w14:paraId="752F95C7" w14:textId="77777777" w:rsidR="00A903FB" w:rsidRDefault="00A903FB" w:rsidP="00A903FB">
      <w:pPr>
        <w:spacing w:after="0"/>
        <w:jc w:val="center"/>
        <w:rPr>
          <w:rFonts w:ascii="Arial" w:hAnsi="Arial" w:cs="Arial"/>
          <w:sz w:val="20"/>
          <w:szCs w:val="20"/>
        </w:rPr>
      </w:pPr>
    </w:p>
    <w:p w14:paraId="3D91F239" w14:textId="77777777" w:rsidR="008041EA" w:rsidRDefault="00045C3D" w:rsidP="00925050">
      <w:pPr>
        <w:spacing w:after="0" w:line="240" w:lineRule="auto"/>
        <w:jc w:val="center"/>
        <w:rPr>
          <w:rFonts w:ascii="Arial" w:hAnsi="Arial" w:cs="Arial"/>
          <w:sz w:val="32"/>
        </w:rPr>
      </w:pPr>
      <w:r>
        <w:rPr>
          <w:rFonts w:ascii="Arial" w:hAnsi="Arial" w:cs="Arial"/>
          <w:sz w:val="32"/>
        </w:rPr>
        <w:t>Meeting Summary</w:t>
      </w:r>
    </w:p>
    <w:p w14:paraId="23064329" w14:textId="77777777" w:rsidR="00925050" w:rsidRPr="004C7201" w:rsidRDefault="00925050" w:rsidP="00925050">
      <w:pPr>
        <w:spacing w:after="0" w:line="240" w:lineRule="auto"/>
        <w:jc w:val="center"/>
        <w:rPr>
          <w:rFonts w:ascii="Arial" w:hAnsi="Arial" w:cs="Arial"/>
          <w:sz w:val="20"/>
          <w:szCs w:val="20"/>
        </w:rPr>
      </w:pPr>
    </w:p>
    <w:p w14:paraId="424B3630" w14:textId="08CB542F" w:rsidR="008218A2" w:rsidRDefault="004C7201" w:rsidP="008218A2">
      <w:pPr>
        <w:spacing w:after="0" w:line="240" w:lineRule="auto"/>
        <w:rPr>
          <w:rFonts w:ascii="Arial" w:hAnsi="Arial" w:cs="Arial"/>
          <w:sz w:val="20"/>
          <w:szCs w:val="20"/>
        </w:rPr>
      </w:pPr>
      <w:r w:rsidRPr="004C7201">
        <w:rPr>
          <w:rFonts w:ascii="Arial" w:hAnsi="Arial" w:cs="Arial"/>
          <w:b/>
          <w:sz w:val="20"/>
          <w:szCs w:val="20"/>
        </w:rPr>
        <w:t>On the call:</w:t>
      </w:r>
      <w:r w:rsidRPr="004C7201">
        <w:rPr>
          <w:rFonts w:ascii="Arial" w:hAnsi="Arial" w:cs="Arial"/>
          <w:sz w:val="20"/>
          <w:szCs w:val="20"/>
        </w:rPr>
        <w:t xml:space="preserve"> </w:t>
      </w:r>
      <w:r w:rsidR="008218A2">
        <w:rPr>
          <w:rFonts w:ascii="Arial" w:hAnsi="Arial" w:cs="Arial"/>
          <w:sz w:val="20"/>
          <w:szCs w:val="20"/>
        </w:rPr>
        <w:t xml:space="preserve">Ron Hayes, </w:t>
      </w:r>
      <w:r w:rsidR="006D532D">
        <w:rPr>
          <w:rFonts w:ascii="Arial" w:hAnsi="Arial" w:cs="Arial"/>
          <w:sz w:val="20"/>
          <w:szCs w:val="20"/>
        </w:rPr>
        <w:t xml:space="preserve">Region 2 Planning Commission; </w:t>
      </w:r>
      <w:r w:rsidR="008218A2">
        <w:rPr>
          <w:rFonts w:ascii="Arial" w:hAnsi="Arial" w:cs="Arial"/>
          <w:sz w:val="20"/>
          <w:szCs w:val="20"/>
        </w:rPr>
        <w:t>Phil Santer,</w:t>
      </w:r>
      <w:r w:rsidR="00925050" w:rsidRPr="004C7201">
        <w:rPr>
          <w:rFonts w:ascii="Arial" w:hAnsi="Arial" w:cs="Arial"/>
          <w:sz w:val="20"/>
          <w:szCs w:val="20"/>
        </w:rPr>
        <w:t xml:space="preserve"> </w:t>
      </w:r>
      <w:r w:rsidR="006D532D">
        <w:rPr>
          <w:rFonts w:ascii="Arial" w:hAnsi="Arial" w:cs="Arial"/>
          <w:sz w:val="20"/>
          <w:szCs w:val="20"/>
        </w:rPr>
        <w:t xml:space="preserve">Ann Arbor SPARK; </w:t>
      </w:r>
      <w:r w:rsidR="00925050" w:rsidRPr="004C7201">
        <w:rPr>
          <w:rFonts w:ascii="Arial" w:hAnsi="Arial" w:cs="Arial"/>
          <w:sz w:val="20"/>
          <w:szCs w:val="20"/>
        </w:rPr>
        <w:t>Conan</w:t>
      </w:r>
      <w:r w:rsidR="008218A2">
        <w:rPr>
          <w:rFonts w:ascii="Arial" w:hAnsi="Arial" w:cs="Arial"/>
          <w:sz w:val="20"/>
          <w:szCs w:val="20"/>
        </w:rPr>
        <w:t xml:space="preserve"> Smith</w:t>
      </w:r>
      <w:r w:rsidR="00925050" w:rsidRPr="004C7201">
        <w:rPr>
          <w:rFonts w:ascii="Arial" w:hAnsi="Arial" w:cs="Arial"/>
          <w:sz w:val="20"/>
          <w:szCs w:val="20"/>
        </w:rPr>
        <w:t xml:space="preserve">, </w:t>
      </w:r>
      <w:r w:rsidR="006D532D">
        <w:rPr>
          <w:rFonts w:ascii="Arial" w:hAnsi="Arial" w:cs="Arial"/>
          <w:sz w:val="20"/>
          <w:szCs w:val="20"/>
        </w:rPr>
        <w:t xml:space="preserve">Washtenaw County Board of Commissioners; </w:t>
      </w:r>
      <w:r w:rsidR="00925050" w:rsidRPr="004C7201">
        <w:rPr>
          <w:rFonts w:ascii="Arial" w:hAnsi="Arial" w:cs="Arial"/>
          <w:sz w:val="20"/>
          <w:szCs w:val="20"/>
        </w:rPr>
        <w:t>Tim</w:t>
      </w:r>
      <w:r w:rsidR="008218A2">
        <w:rPr>
          <w:rFonts w:ascii="Arial" w:hAnsi="Arial" w:cs="Arial"/>
          <w:sz w:val="20"/>
          <w:szCs w:val="20"/>
        </w:rPr>
        <w:t xml:space="preserve"> Lake</w:t>
      </w:r>
      <w:r w:rsidR="00AB1F58">
        <w:rPr>
          <w:rFonts w:ascii="Arial" w:hAnsi="Arial" w:cs="Arial"/>
          <w:sz w:val="20"/>
          <w:szCs w:val="20"/>
        </w:rPr>
        <w:t xml:space="preserve">, </w:t>
      </w:r>
      <w:r w:rsidR="006D532D">
        <w:rPr>
          <w:rFonts w:ascii="Arial" w:hAnsi="Arial" w:cs="Arial"/>
          <w:sz w:val="20"/>
          <w:szCs w:val="20"/>
        </w:rPr>
        <w:t xml:space="preserve">Monroe County Business Development Corporation; </w:t>
      </w:r>
      <w:r w:rsidR="008218A2">
        <w:rPr>
          <w:rFonts w:ascii="Arial" w:hAnsi="Arial" w:cs="Arial"/>
          <w:sz w:val="20"/>
          <w:szCs w:val="20"/>
        </w:rPr>
        <w:t xml:space="preserve">Steve Duke, </w:t>
      </w:r>
      <w:r w:rsidR="006D532D">
        <w:rPr>
          <w:rFonts w:ascii="Arial" w:hAnsi="Arial" w:cs="Arial"/>
          <w:sz w:val="20"/>
          <w:szCs w:val="20"/>
        </w:rPr>
        <w:t xml:space="preserve">Region 2 Planning Commission; Ken Hinton, Livingston County; </w:t>
      </w:r>
      <w:r w:rsidR="00AB1F58">
        <w:rPr>
          <w:rFonts w:ascii="Arial" w:hAnsi="Arial" w:cs="Arial"/>
          <w:sz w:val="20"/>
          <w:szCs w:val="20"/>
        </w:rPr>
        <w:t>Shanna</w:t>
      </w:r>
      <w:r w:rsidR="008218A2">
        <w:rPr>
          <w:rFonts w:ascii="Arial" w:hAnsi="Arial" w:cs="Arial"/>
          <w:sz w:val="20"/>
          <w:szCs w:val="20"/>
        </w:rPr>
        <w:t xml:space="preserve"> Draheim</w:t>
      </w:r>
      <w:r w:rsidR="00AB1F58">
        <w:rPr>
          <w:rFonts w:ascii="Arial" w:hAnsi="Arial" w:cs="Arial"/>
          <w:sz w:val="20"/>
          <w:szCs w:val="20"/>
        </w:rPr>
        <w:t>,</w:t>
      </w:r>
      <w:r w:rsidR="006D532D">
        <w:rPr>
          <w:rFonts w:ascii="Arial" w:hAnsi="Arial" w:cs="Arial"/>
          <w:sz w:val="20"/>
          <w:szCs w:val="20"/>
        </w:rPr>
        <w:t xml:space="preserve"> Public Sector Consultants;</w:t>
      </w:r>
      <w:r w:rsidR="00AB1F58">
        <w:rPr>
          <w:rFonts w:ascii="Arial" w:hAnsi="Arial" w:cs="Arial"/>
          <w:sz w:val="20"/>
          <w:szCs w:val="20"/>
        </w:rPr>
        <w:t xml:space="preserve"> Annelise</w:t>
      </w:r>
      <w:r w:rsidR="008218A2">
        <w:rPr>
          <w:rFonts w:ascii="Arial" w:hAnsi="Arial" w:cs="Arial"/>
          <w:sz w:val="20"/>
          <w:szCs w:val="20"/>
        </w:rPr>
        <w:t xml:space="preserve"> Huber</w:t>
      </w:r>
      <w:r w:rsidR="00AB1F58">
        <w:rPr>
          <w:rFonts w:ascii="Arial" w:hAnsi="Arial" w:cs="Arial"/>
          <w:sz w:val="20"/>
          <w:szCs w:val="20"/>
        </w:rPr>
        <w:t xml:space="preserve">, </w:t>
      </w:r>
      <w:r w:rsidR="006D532D">
        <w:rPr>
          <w:rFonts w:ascii="Arial" w:hAnsi="Arial" w:cs="Arial"/>
          <w:sz w:val="20"/>
          <w:szCs w:val="20"/>
        </w:rPr>
        <w:t>Public Sector Consultants</w:t>
      </w:r>
      <w:r w:rsidR="008255FC">
        <w:rPr>
          <w:rFonts w:ascii="Arial" w:hAnsi="Arial" w:cs="Arial"/>
          <w:sz w:val="20"/>
          <w:szCs w:val="20"/>
        </w:rPr>
        <w:t>; Laura from Livingston County (Presented).</w:t>
      </w:r>
    </w:p>
    <w:p w14:paraId="5A6AB56A" w14:textId="77777777" w:rsidR="008218A2" w:rsidRDefault="008218A2" w:rsidP="008218A2">
      <w:pPr>
        <w:spacing w:after="0" w:line="240" w:lineRule="auto"/>
        <w:rPr>
          <w:rFonts w:ascii="Arial" w:hAnsi="Arial" w:cs="Arial"/>
          <w:sz w:val="20"/>
          <w:szCs w:val="20"/>
        </w:rPr>
      </w:pPr>
    </w:p>
    <w:p w14:paraId="4ABE8584" w14:textId="77777777" w:rsidR="008218A2" w:rsidRPr="00E72693" w:rsidRDefault="00F6517F" w:rsidP="00045C3D">
      <w:pPr>
        <w:pStyle w:val="Heading1"/>
        <w:spacing w:before="120"/>
        <w:rPr>
          <w:rFonts w:ascii="Arial" w:hAnsi="Arial" w:cs="Arial"/>
          <w:b w:val="0"/>
          <w:color w:val="000000" w:themeColor="text1"/>
        </w:rPr>
      </w:pPr>
      <w:r w:rsidRPr="00E72693">
        <w:rPr>
          <w:rFonts w:ascii="Arial" w:hAnsi="Arial" w:cs="Arial"/>
          <w:b w:val="0"/>
          <w:color w:val="000000" w:themeColor="text1"/>
        </w:rPr>
        <w:t>Updates, Project Timeline</w:t>
      </w:r>
      <w:r w:rsidR="005D573F">
        <w:rPr>
          <w:rFonts w:ascii="Arial" w:hAnsi="Arial" w:cs="Arial"/>
          <w:b w:val="0"/>
          <w:color w:val="000000" w:themeColor="text1"/>
        </w:rPr>
        <w:t>,</w:t>
      </w:r>
      <w:r w:rsidRPr="00E72693">
        <w:rPr>
          <w:rFonts w:ascii="Arial" w:hAnsi="Arial" w:cs="Arial"/>
          <w:b w:val="0"/>
          <w:color w:val="000000" w:themeColor="text1"/>
        </w:rPr>
        <w:t xml:space="preserve"> and Upcoming Activities</w:t>
      </w:r>
    </w:p>
    <w:p w14:paraId="0A14E2E9" w14:textId="77777777" w:rsidR="008218A2" w:rsidRPr="00E72693" w:rsidRDefault="00F6517F" w:rsidP="00F6517F">
      <w:pPr>
        <w:pStyle w:val="Heading2"/>
        <w:rPr>
          <w:rFonts w:ascii="Arial" w:hAnsi="Arial" w:cs="Arial"/>
        </w:rPr>
      </w:pPr>
      <w:r w:rsidRPr="00E72693">
        <w:rPr>
          <w:rFonts w:ascii="Arial" w:hAnsi="Arial" w:cs="Arial"/>
        </w:rPr>
        <w:t>Management Team:</w:t>
      </w:r>
    </w:p>
    <w:p w14:paraId="0DCC6830" w14:textId="784F2FDA" w:rsidR="008255FC" w:rsidRPr="008255FC" w:rsidRDefault="008255FC" w:rsidP="008255FC">
      <w:pPr>
        <w:pStyle w:val="PSCBullet1"/>
        <w:numPr>
          <w:ilvl w:val="0"/>
          <w:numId w:val="32"/>
        </w:numPr>
        <w:rPr>
          <w:rFonts w:asciiTheme="minorHAnsi" w:hAnsiTheme="minorHAnsi"/>
        </w:rPr>
      </w:pPr>
      <w:r w:rsidRPr="008255FC">
        <w:rPr>
          <w:rFonts w:asciiTheme="minorHAnsi" w:hAnsiTheme="minorHAnsi"/>
        </w:rPr>
        <w:t xml:space="preserve">Public Sector Consultants (PSC) will </w:t>
      </w:r>
      <w:r w:rsidRPr="008255FC">
        <w:rPr>
          <w:rFonts w:asciiTheme="minorHAnsi" w:hAnsiTheme="minorHAnsi"/>
        </w:rPr>
        <w:t xml:space="preserve">compile </w:t>
      </w:r>
      <w:r w:rsidRPr="008255FC">
        <w:rPr>
          <w:rFonts w:asciiTheme="minorHAnsi" w:hAnsiTheme="minorHAnsi"/>
        </w:rPr>
        <w:t>Laura’s presentation into a highlight piece for the newsletter</w:t>
      </w:r>
    </w:p>
    <w:p w14:paraId="01AC5C72" w14:textId="6DAF0E6C" w:rsidR="00F6517F" w:rsidRDefault="00F6517F" w:rsidP="00932508">
      <w:pPr>
        <w:pStyle w:val="NoSpacing"/>
        <w:numPr>
          <w:ilvl w:val="0"/>
          <w:numId w:val="32"/>
        </w:numPr>
      </w:pPr>
      <w:r w:rsidRPr="00F6517F">
        <w:t xml:space="preserve">These meetings </w:t>
      </w:r>
      <w:r w:rsidR="008255FC">
        <w:t xml:space="preserve">might require flexibility but generally </w:t>
      </w:r>
      <w:r w:rsidRPr="00F6517F">
        <w:t xml:space="preserve">will alternate between in-person meetings and </w:t>
      </w:r>
      <w:r w:rsidR="005D573F">
        <w:t xml:space="preserve">shorter </w:t>
      </w:r>
      <w:r w:rsidRPr="00F6517F">
        <w:t>conference calls.</w:t>
      </w:r>
    </w:p>
    <w:p w14:paraId="6FC92C2F" w14:textId="1B2C825C" w:rsidR="008255FC" w:rsidRDefault="008255FC" w:rsidP="00932508">
      <w:pPr>
        <w:pStyle w:val="NoSpacing"/>
        <w:numPr>
          <w:ilvl w:val="0"/>
          <w:numId w:val="32"/>
        </w:numPr>
      </w:pPr>
      <w:r>
        <w:t>The in-person meetings may be held in Chelsea for ease of access or possibly Ann Arbor (as okayed by Tim Lake).</w:t>
      </w:r>
    </w:p>
    <w:p w14:paraId="4C632694" w14:textId="77777777" w:rsidR="00F6517F" w:rsidRDefault="00F6517F" w:rsidP="00F6517F">
      <w:pPr>
        <w:spacing w:after="0" w:line="240" w:lineRule="auto"/>
        <w:rPr>
          <w:rFonts w:ascii="Arial" w:hAnsi="Arial" w:cs="Arial"/>
          <w:sz w:val="20"/>
          <w:szCs w:val="20"/>
        </w:rPr>
      </w:pPr>
    </w:p>
    <w:p w14:paraId="12CBD935" w14:textId="77777777" w:rsidR="00F6517F" w:rsidRPr="00E72693" w:rsidRDefault="00F6517F" w:rsidP="00F6517F">
      <w:pPr>
        <w:pStyle w:val="Heading2"/>
        <w:rPr>
          <w:rFonts w:ascii="Arial" w:hAnsi="Arial" w:cs="Arial"/>
        </w:rPr>
      </w:pPr>
      <w:r w:rsidRPr="00E72693">
        <w:rPr>
          <w:rFonts w:ascii="Arial" w:hAnsi="Arial" w:cs="Arial"/>
        </w:rPr>
        <w:t>Technical Grants:</w:t>
      </w:r>
    </w:p>
    <w:p w14:paraId="31587DC7" w14:textId="40B59116" w:rsidR="00045C3D" w:rsidRDefault="00045C3D" w:rsidP="00932508">
      <w:pPr>
        <w:pStyle w:val="NoSpacing"/>
        <w:numPr>
          <w:ilvl w:val="0"/>
          <w:numId w:val="33"/>
        </w:numPr>
      </w:pPr>
      <w:r>
        <w:t xml:space="preserve">Conan </w:t>
      </w:r>
      <w:r w:rsidR="006D532D">
        <w:t xml:space="preserve">Smith </w:t>
      </w:r>
      <w:r>
        <w:t>gave a brief update on the next steps for the technical grants. The management team released the request for proposals</w:t>
      </w:r>
      <w:r w:rsidR="005D573F">
        <w:t xml:space="preserve"> (RFP)</w:t>
      </w:r>
      <w:r>
        <w:t xml:space="preserve"> on the state’s bid site for local governments, and sent it directly to several consulting firms, but </w:t>
      </w:r>
      <w:r w:rsidR="005D573F">
        <w:t xml:space="preserve">received </w:t>
      </w:r>
      <w:r>
        <w:t>no bids to do the work.</w:t>
      </w:r>
    </w:p>
    <w:p w14:paraId="2ADE05A0" w14:textId="60F891F8" w:rsidR="00925050" w:rsidRDefault="00045C3D" w:rsidP="00932508">
      <w:pPr>
        <w:pStyle w:val="NoSpacing"/>
        <w:numPr>
          <w:ilvl w:val="1"/>
          <w:numId w:val="33"/>
        </w:numPr>
      </w:pPr>
      <w:r>
        <w:t>Last week</w:t>
      </w:r>
      <w:r w:rsidR="005D573F">
        <w:t>,</w:t>
      </w:r>
      <w:r>
        <w:t xml:space="preserve"> PSC reached out to the Workforce Intelligence Network about their interest in helping with the MiBright Future grant</w:t>
      </w:r>
      <w:r w:rsidR="005D573F">
        <w:t>;</w:t>
      </w:r>
      <w:r>
        <w:t xml:space="preserve"> they will be submitting a proposal s</w:t>
      </w:r>
      <w:r w:rsidR="005D573F">
        <w:t>oon.</w:t>
      </w:r>
    </w:p>
    <w:p w14:paraId="228A85CC" w14:textId="2DF34E59" w:rsidR="004C7201" w:rsidRDefault="00045C3D" w:rsidP="00932508">
      <w:pPr>
        <w:pStyle w:val="NoSpacing"/>
        <w:numPr>
          <w:ilvl w:val="1"/>
          <w:numId w:val="33"/>
        </w:numPr>
      </w:pPr>
      <w:r>
        <w:t xml:space="preserve">Conan indicated that the group should be </w:t>
      </w:r>
      <w:r w:rsidR="00925050" w:rsidRPr="004C7201">
        <w:t xml:space="preserve">actively recruiting organizations to pursue </w:t>
      </w:r>
      <w:r w:rsidR="005D573F">
        <w:t>a</w:t>
      </w:r>
      <w:r w:rsidRPr="004C7201">
        <w:t xml:space="preserve">utonomous </w:t>
      </w:r>
      <w:r w:rsidR="005D573F">
        <w:t>v</w:t>
      </w:r>
      <w:r w:rsidR="005D573F" w:rsidRPr="004C7201">
        <w:t xml:space="preserve">ehicle </w:t>
      </w:r>
      <w:r w:rsidR="005D573F">
        <w:t>r</w:t>
      </w:r>
      <w:r w:rsidR="005D573F" w:rsidRPr="004C7201">
        <w:t xml:space="preserve">esearch </w:t>
      </w:r>
      <w:r>
        <w:t>and the</w:t>
      </w:r>
      <w:r w:rsidR="004C7201" w:rsidRPr="004C7201">
        <w:t xml:space="preserve"> </w:t>
      </w:r>
      <w:r w:rsidR="00925050" w:rsidRPr="004C7201">
        <w:t>integration of transportation priorities into land use plans</w:t>
      </w:r>
      <w:r>
        <w:t xml:space="preserve"> projects.</w:t>
      </w:r>
      <w:r w:rsidR="00BA5AFB">
        <w:t xml:space="preserve"> </w:t>
      </w:r>
      <w:r>
        <w:t xml:space="preserve">Although it was discussed that Region 2 might take the lead on the transportation project, the group agreed it would be better to have an outside organization lead that effort. </w:t>
      </w:r>
    </w:p>
    <w:p w14:paraId="373B9F34" w14:textId="77777777" w:rsidR="00045C3D" w:rsidRDefault="00045C3D" w:rsidP="00932508">
      <w:pPr>
        <w:pStyle w:val="NoSpacing"/>
        <w:numPr>
          <w:ilvl w:val="1"/>
          <w:numId w:val="33"/>
        </w:numPr>
      </w:pPr>
      <w:r>
        <w:t xml:space="preserve">The group also talked about </w:t>
      </w:r>
      <w:r w:rsidR="00BA5AFB">
        <w:t xml:space="preserve">Ann Arbor </w:t>
      </w:r>
      <w:r>
        <w:t>SPARK applying to lead the autonomous vehicle project, as long as Phil recuses himself from the decision-making process.</w:t>
      </w:r>
    </w:p>
    <w:p w14:paraId="05575B4C" w14:textId="77777777" w:rsidR="00925050" w:rsidRPr="00045C3D" w:rsidRDefault="00925050" w:rsidP="00932508">
      <w:pPr>
        <w:pStyle w:val="NoSpacing"/>
        <w:numPr>
          <w:ilvl w:val="1"/>
          <w:numId w:val="33"/>
        </w:numPr>
      </w:pPr>
      <w:r w:rsidRPr="00045C3D">
        <w:t xml:space="preserve">Conan requested </w:t>
      </w:r>
      <w:r w:rsidR="00045C3D">
        <w:t>that PSC and the</w:t>
      </w:r>
      <w:r w:rsidR="00816AB7" w:rsidRPr="00045C3D">
        <w:t xml:space="preserve"> management team </w:t>
      </w:r>
      <w:r w:rsidR="00045C3D">
        <w:t>recirculate the technical grant RFP more widely to see if they could get additional interest.</w:t>
      </w:r>
    </w:p>
    <w:p w14:paraId="0EAAA895" w14:textId="1591B1BB" w:rsidR="00E0368D" w:rsidRDefault="00E0368D" w:rsidP="00510BEB">
      <w:pPr>
        <w:pStyle w:val="NoSpacing"/>
      </w:pPr>
    </w:p>
    <w:p w14:paraId="4412178C" w14:textId="77777777" w:rsidR="00925050" w:rsidRPr="00E72693" w:rsidRDefault="00E0368D" w:rsidP="00E0368D">
      <w:pPr>
        <w:pStyle w:val="Heading1"/>
        <w:spacing w:before="120"/>
        <w:rPr>
          <w:rFonts w:ascii="Arial" w:hAnsi="Arial" w:cs="Arial"/>
          <w:b w:val="0"/>
          <w:color w:val="auto"/>
        </w:rPr>
      </w:pPr>
      <w:r w:rsidRPr="00E72693">
        <w:rPr>
          <w:rFonts w:ascii="Arial" w:hAnsi="Arial" w:cs="Arial"/>
          <w:b w:val="0"/>
          <w:color w:val="auto"/>
        </w:rPr>
        <w:t>Branding</w:t>
      </w:r>
    </w:p>
    <w:p w14:paraId="229DB3CD" w14:textId="77777777" w:rsidR="008255FC" w:rsidRPr="008255FC" w:rsidRDefault="008255FC" w:rsidP="008255FC">
      <w:pPr>
        <w:pStyle w:val="PSCBullet1"/>
        <w:numPr>
          <w:ilvl w:val="1"/>
          <w:numId w:val="34"/>
        </w:numPr>
        <w:rPr>
          <w:rFonts w:asciiTheme="minorHAnsi" w:hAnsiTheme="minorHAnsi"/>
        </w:rPr>
      </w:pPr>
      <w:r w:rsidRPr="008255FC">
        <w:rPr>
          <w:rFonts w:asciiTheme="minorHAnsi" w:hAnsiTheme="minorHAnsi"/>
        </w:rPr>
        <w:t>Tim: Important in this branding effort (more so than a website necessarily) is to hit social media harder to push GAAR out all over</w:t>
      </w:r>
    </w:p>
    <w:p w14:paraId="17078635" w14:textId="77777777" w:rsidR="008255FC" w:rsidRPr="008255FC" w:rsidRDefault="008255FC" w:rsidP="008255FC">
      <w:pPr>
        <w:pStyle w:val="PSCBullet1"/>
        <w:numPr>
          <w:ilvl w:val="2"/>
          <w:numId w:val="34"/>
        </w:numPr>
        <w:rPr>
          <w:rFonts w:asciiTheme="minorHAnsi" w:hAnsiTheme="minorHAnsi"/>
        </w:rPr>
      </w:pPr>
      <w:r w:rsidRPr="008255FC">
        <w:rPr>
          <w:rFonts w:asciiTheme="minorHAnsi" w:hAnsiTheme="minorHAnsi"/>
        </w:rPr>
        <w:t>See how we can help each area with the resources that the communities actually need</w:t>
      </w:r>
    </w:p>
    <w:p w14:paraId="16B464B7" w14:textId="77777777" w:rsidR="008255FC" w:rsidRPr="008255FC" w:rsidRDefault="008255FC" w:rsidP="008255FC">
      <w:pPr>
        <w:pStyle w:val="PSCBullet1"/>
        <w:numPr>
          <w:ilvl w:val="1"/>
          <w:numId w:val="34"/>
        </w:numPr>
        <w:rPr>
          <w:rFonts w:asciiTheme="minorHAnsi" w:hAnsiTheme="minorHAnsi"/>
        </w:rPr>
      </w:pPr>
      <w:r w:rsidRPr="008255FC">
        <w:rPr>
          <w:rFonts w:asciiTheme="minorHAnsi" w:hAnsiTheme="minorHAnsi"/>
        </w:rPr>
        <w:t>MEDC – Pure Michigan Business Connect Summit – August 4</w:t>
      </w:r>
      <w:r w:rsidRPr="008255FC">
        <w:rPr>
          <w:rFonts w:asciiTheme="minorHAnsi" w:hAnsiTheme="minorHAnsi"/>
          <w:vertAlign w:val="superscript"/>
        </w:rPr>
        <w:t>th</w:t>
      </w:r>
    </w:p>
    <w:p w14:paraId="21888292" w14:textId="77777777" w:rsidR="008255FC" w:rsidRPr="008255FC" w:rsidRDefault="008255FC" w:rsidP="008255FC">
      <w:pPr>
        <w:pStyle w:val="PSCBullet1"/>
        <w:numPr>
          <w:ilvl w:val="1"/>
          <w:numId w:val="34"/>
        </w:numPr>
        <w:rPr>
          <w:rFonts w:asciiTheme="minorHAnsi" w:hAnsiTheme="minorHAnsi"/>
        </w:rPr>
      </w:pPr>
      <w:r w:rsidRPr="008255FC">
        <w:rPr>
          <w:rFonts w:asciiTheme="minorHAnsi" w:hAnsiTheme="minorHAnsi"/>
        </w:rPr>
        <w:t>Conan</w:t>
      </w:r>
      <w:r>
        <w:rPr>
          <w:rFonts w:asciiTheme="minorHAnsi" w:hAnsiTheme="minorHAnsi"/>
        </w:rPr>
        <w:t xml:space="preserve"> Smith agreed that while most economic development people in the region are on board already with using </w:t>
      </w:r>
      <w:r w:rsidRPr="008255FC">
        <w:rPr>
          <w:rFonts w:asciiTheme="minorHAnsi" w:hAnsiTheme="minorHAnsi"/>
        </w:rPr>
        <w:t xml:space="preserve">GAAR </w:t>
      </w:r>
      <w:r>
        <w:rPr>
          <w:rFonts w:asciiTheme="minorHAnsi" w:hAnsiTheme="minorHAnsi"/>
        </w:rPr>
        <w:t>for branding, the w</w:t>
      </w:r>
      <w:r w:rsidRPr="008255FC">
        <w:rPr>
          <w:rFonts w:asciiTheme="minorHAnsi" w:hAnsiTheme="minorHAnsi"/>
        </w:rPr>
        <w:t>orkforce development people may be more challengi</w:t>
      </w:r>
      <w:r>
        <w:rPr>
          <w:rFonts w:asciiTheme="minorHAnsi" w:hAnsiTheme="minorHAnsi"/>
        </w:rPr>
        <w:t>ng to get on board</w:t>
      </w:r>
      <w:r w:rsidRPr="008255FC">
        <w:rPr>
          <w:rFonts w:asciiTheme="minorHAnsi" w:hAnsiTheme="minorHAnsi"/>
        </w:rPr>
        <w:t>.</w:t>
      </w:r>
    </w:p>
    <w:p w14:paraId="63249FD5" w14:textId="3A01213B" w:rsidR="008255FC" w:rsidRDefault="008255FC" w:rsidP="00932508">
      <w:pPr>
        <w:pStyle w:val="NoSpacing"/>
      </w:pPr>
      <w:bookmarkStart w:id="0" w:name="_GoBack"/>
      <w:bookmarkEnd w:id="0"/>
    </w:p>
    <w:p w14:paraId="31B62885" w14:textId="76E13D7F" w:rsidR="008255FC" w:rsidRPr="008255FC" w:rsidRDefault="008255FC" w:rsidP="008255FC">
      <w:pPr>
        <w:pStyle w:val="PSCBullet1"/>
        <w:numPr>
          <w:ilvl w:val="0"/>
          <w:numId w:val="0"/>
        </w:numPr>
        <w:rPr>
          <w:rFonts w:asciiTheme="minorHAnsi" w:hAnsiTheme="minorHAnsi"/>
        </w:rPr>
      </w:pPr>
      <w:r>
        <w:t xml:space="preserve">PSC presented the idea of using the Greater Ann Arbor Region (GAAR) brand that already exists and is being used by economic developers in the region rather than creating an entirely new brand. </w:t>
      </w:r>
      <w:r w:rsidRPr="008255FC">
        <w:rPr>
          <w:rFonts w:asciiTheme="minorHAnsi" w:hAnsiTheme="minorHAnsi"/>
        </w:rPr>
        <w:t xml:space="preserve">The group discussed </w:t>
      </w:r>
      <w:r>
        <w:rPr>
          <w:rFonts w:asciiTheme="minorHAnsi" w:hAnsiTheme="minorHAnsi"/>
        </w:rPr>
        <w:t>this idea and agreed to begin using</w:t>
      </w:r>
      <w:r w:rsidRPr="008255FC">
        <w:rPr>
          <w:rFonts w:asciiTheme="minorHAnsi" w:hAnsiTheme="minorHAnsi"/>
        </w:rPr>
        <w:t xml:space="preserve"> the Greater Ann Arbor Region (GAAR) brand be used instead of Region 9.</w:t>
      </w:r>
    </w:p>
    <w:p w14:paraId="796CA38E" w14:textId="77777777" w:rsidR="008255FC" w:rsidRDefault="008255FC" w:rsidP="00932508">
      <w:pPr>
        <w:pStyle w:val="NoSpacing"/>
      </w:pPr>
    </w:p>
    <w:p w14:paraId="051E3147" w14:textId="22A39A8C" w:rsidR="00932508" w:rsidRDefault="00B703F0" w:rsidP="00932508">
      <w:pPr>
        <w:pStyle w:val="NoSpacing"/>
      </w:pPr>
      <w:r>
        <w:t xml:space="preserve">that </w:t>
      </w:r>
      <w:r w:rsidR="00E0368D">
        <w:t xml:space="preserve">will be </w:t>
      </w:r>
      <w:r>
        <w:t xml:space="preserve">used </w:t>
      </w:r>
      <w:r w:rsidR="00E0368D">
        <w:t>to discuss regional identity and branding with stakeholders in the coming months.</w:t>
      </w:r>
      <w:r w:rsidR="00BA5AFB">
        <w:t xml:space="preserve"> </w:t>
      </w:r>
      <w:r>
        <w:t xml:space="preserve">PSC </w:t>
      </w:r>
      <w:r w:rsidR="00E0368D">
        <w:t xml:space="preserve">will build on the discussions and work done to </w:t>
      </w:r>
      <w:r>
        <w:t>improve</w:t>
      </w:r>
      <w:r w:rsidR="00E0368D">
        <w:t xml:space="preserve"> the Greater Ann Arbor </w:t>
      </w:r>
      <w:r w:rsidR="00BA5AFB">
        <w:t>r</w:t>
      </w:r>
      <w:r w:rsidR="00925050" w:rsidRPr="004C7201">
        <w:t>egion</w:t>
      </w:r>
      <w:r w:rsidR="00E0368D">
        <w:t>.</w:t>
      </w:r>
      <w:r w:rsidR="00BA5AFB">
        <w:t xml:space="preserve"> </w:t>
      </w:r>
      <w:r w:rsidR="00E0368D">
        <w:t xml:space="preserve">The group </w:t>
      </w:r>
      <w:r w:rsidR="00BA5AFB">
        <w:t xml:space="preserve">felt </w:t>
      </w:r>
      <w:r w:rsidR="00E0368D">
        <w:t>that this brand is more focused on external audiences for economic development, and that there might be challenges to getting other constituents in the region (e.g., education</w:t>
      </w:r>
      <w:r w:rsidR="00932508">
        <w:t>, transportation sectors) to buy into it.</w:t>
      </w:r>
      <w:r w:rsidR="00BA5AFB">
        <w:t xml:space="preserve"> </w:t>
      </w:r>
    </w:p>
    <w:p w14:paraId="725514FB" w14:textId="77777777" w:rsidR="00932508" w:rsidRDefault="00932508" w:rsidP="00932508">
      <w:pPr>
        <w:pStyle w:val="NoSpacing"/>
      </w:pPr>
    </w:p>
    <w:p w14:paraId="4512D71F" w14:textId="118D20D0" w:rsidR="004715DD" w:rsidRDefault="00932508" w:rsidP="00932508">
      <w:pPr>
        <w:pStyle w:val="NoSpacing"/>
      </w:pPr>
      <w:r>
        <w:t xml:space="preserve">PSC will start with the feedback </w:t>
      </w:r>
      <w:r w:rsidR="00BA5AFB">
        <w:t>from</w:t>
      </w:r>
      <w:r>
        <w:t xml:space="preserve"> the </w:t>
      </w:r>
      <w:r w:rsidR="00BA5AFB">
        <w:t>s</w:t>
      </w:r>
      <w:r>
        <w:t>ummit last November, and create a survey for regional stakeholders on brand and identity.</w:t>
      </w:r>
      <w:r w:rsidR="00BA5AFB">
        <w:t xml:space="preserve"> The management team will receive a</w:t>
      </w:r>
      <w:r>
        <w:t xml:space="preserve"> draft of the summary to review at the May meeting.</w:t>
      </w:r>
      <w:r w:rsidR="00BA5AFB">
        <w:t xml:space="preserve"> </w:t>
      </w:r>
      <w:r>
        <w:t xml:space="preserve">After </w:t>
      </w:r>
      <w:r w:rsidR="00BA5AFB">
        <w:t xml:space="preserve">receiving the </w:t>
      </w:r>
      <w:r>
        <w:t>survey results, meetings</w:t>
      </w:r>
      <w:r w:rsidR="00BA5AFB">
        <w:t xml:space="preserve"> will be scheduled</w:t>
      </w:r>
      <w:r>
        <w:t xml:space="preserve"> around the region with stakeholder groups to share results and get further feedback.</w:t>
      </w:r>
      <w:r w:rsidR="00BA5AFB">
        <w:t xml:space="preserve"> </w:t>
      </w:r>
    </w:p>
    <w:p w14:paraId="7ED39680" w14:textId="77777777" w:rsidR="004715DD" w:rsidRPr="00E72693" w:rsidRDefault="00932508" w:rsidP="00932508">
      <w:pPr>
        <w:pStyle w:val="Heading1"/>
        <w:rPr>
          <w:rFonts w:ascii="Arial" w:hAnsi="Arial" w:cs="Arial"/>
          <w:b w:val="0"/>
          <w:color w:val="auto"/>
        </w:rPr>
      </w:pPr>
      <w:r w:rsidRPr="00E72693">
        <w:rPr>
          <w:rFonts w:ascii="Arial" w:hAnsi="Arial" w:cs="Arial"/>
          <w:b w:val="0"/>
          <w:color w:val="auto"/>
        </w:rPr>
        <w:t>Next Steps</w:t>
      </w:r>
    </w:p>
    <w:p w14:paraId="1641AF54" w14:textId="7A8FA049" w:rsidR="004715DD" w:rsidRPr="004715DD" w:rsidRDefault="00BA5AFB" w:rsidP="00932508">
      <w:pPr>
        <w:pStyle w:val="NoSpacing"/>
      </w:pPr>
      <w:r>
        <w:t xml:space="preserve">The </w:t>
      </w:r>
      <w:r w:rsidR="00932508">
        <w:t xml:space="preserve">next management team meeting will be </w:t>
      </w:r>
      <w:r w:rsidR="004715DD" w:rsidRPr="00932508">
        <w:t xml:space="preserve">Wednesday, May 18 </w:t>
      </w:r>
      <w:r w:rsidR="00932508">
        <w:t>in either Tecumseh or Chelsea.</w:t>
      </w:r>
      <w:r>
        <w:t xml:space="preserve"> </w:t>
      </w:r>
      <w:r w:rsidR="00932508">
        <w:t>PSC will secure a location and confirm details</w:t>
      </w:r>
      <w:r>
        <w:t xml:space="preserve">, and </w:t>
      </w:r>
      <w:r w:rsidR="00932508">
        <w:t>send out appointments for all the 2016 management team meetings and conference calls.</w:t>
      </w:r>
      <w:r>
        <w:t xml:space="preserve"> PSC </w:t>
      </w:r>
      <w:r w:rsidR="00932508">
        <w:t>will</w:t>
      </w:r>
      <w:r>
        <w:t xml:space="preserve"> also</w:t>
      </w:r>
      <w:r w:rsidR="00932508">
        <w:t xml:space="preserve"> attempt to have a standing location for all in-person meetings.</w:t>
      </w:r>
      <w:r>
        <w:t xml:space="preserve"> </w:t>
      </w:r>
    </w:p>
    <w:sectPr w:rsidR="004715DD" w:rsidRPr="004715DD" w:rsidSect="00E7269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9CEB" w14:textId="77777777" w:rsidR="00D04179" w:rsidRDefault="00D04179" w:rsidP="009E20F0">
      <w:pPr>
        <w:spacing w:after="0" w:line="240" w:lineRule="auto"/>
      </w:pPr>
      <w:r>
        <w:separator/>
      </w:r>
    </w:p>
  </w:endnote>
  <w:endnote w:type="continuationSeparator" w:id="0">
    <w:p w14:paraId="458C80C7" w14:textId="77777777" w:rsidR="00D04179" w:rsidRDefault="00D04179" w:rsidP="009E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451F" w14:textId="77777777" w:rsidR="00D04179" w:rsidRDefault="00D04179" w:rsidP="009E20F0">
      <w:pPr>
        <w:spacing w:after="0" w:line="240" w:lineRule="auto"/>
      </w:pPr>
      <w:r>
        <w:separator/>
      </w:r>
    </w:p>
  </w:footnote>
  <w:footnote w:type="continuationSeparator" w:id="0">
    <w:p w14:paraId="1FD3869A" w14:textId="77777777" w:rsidR="00D04179" w:rsidRDefault="00D04179" w:rsidP="009E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F14"/>
    <w:multiLevelType w:val="hybridMultilevel"/>
    <w:tmpl w:val="E83A8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F0E1B"/>
    <w:multiLevelType w:val="hybridMultilevel"/>
    <w:tmpl w:val="87181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A4003"/>
    <w:multiLevelType w:val="hybridMultilevel"/>
    <w:tmpl w:val="18FA76A8"/>
    <w:lvl w:ilvl="0" w:tplc="A364D44C">
      <w:start w:val="1"/>
      <w:numFmt w:val="bullet"/>
      <w:pStyle w:val="PSCBullet1"/>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4772F"/>
    <w:multiLevelType w:val="hybridMultilevel"/>
    <w:tmpl w:val="1E02A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03CD6"/>
    <w:multiLevelType w:val="hybridMultilevel"/>
    <w:tmpl w:val="187E1F40"/>
    <w:lvl w:ilvl="0" w:tplc="9E128A3C">
      <w:start w:val="1"/>
      <w:numFmt w:val="bullet"/>
      <w:lvlText w:val=""/>
      <w:lvlJc w:val="left"/>
      <w:pPr>
        <w:ind w:left="1080" w:hanging="360"/>
      </w:pPr>
      <w:rPr>
        <w:rFonts w:ascii="Wingdings 2" w:hAnsi="Wingdings 2"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F5B09"/>
    <w:multiLevelType w:val="hybridMultilevel"/>
    <w:tmpl w:val="80769016"/>
    <w:lvl w:ilvl="0" w:tplc="9E128A3C">
      <w:start w:val="1"/>
      <w:numFmt w:val="bullet"/>
      <w:lvlText w:val=""/>
      <w:lvlJc w:val="left"/>
      <w:pPr>
        <w:ind w:left="1080" w:hanging="360"/>
      </w:pPr>
      <w:rPr>
        <w:rFonts w:ascii="Wingdings 2" w:hAnsi="Wingdings 2"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D1252"/>
    <w:multiLevelType w:val="hybridMultilevel"/>
    <w:tmpl w:val="25A488E8"/>
    <w:lvl w:ilvl="0" w:tplc="9E128A3C">
      <w:start w:val="1"/>
      <w:numFmt w:val="bullet"/>
      <w:lvlText w:val=""/>
      <w:lvlJc w:val="left"/>
      <w:pPr>
        <w:ind w:left="1080" w:hanging="360"/>
      </w:pPr>
      <w:rPr>
        <w:rFonts w:ascii="Wingdings 2" w:hAnsi="Wingdings 2"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B1950"/>
    <w:multiLevelType w:val="hybridMultilevel"/>
    <w:tmpl w:val="B302F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74EC9"/>
    <w:multiLevelType w:val="hybridMultilevel"/>
    <w:tmpl w:val="4DFC2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56475"/>
    <w:multiLevelType w:val="hybridMultilevel"/>
    <w:tmpl w:val="582CF8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13B1FB6"/>
    <w:multiLevelType w:val="hybridMultilevel"/>
    <w:tmpl w:val="8118FE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4A206CA"/>
    <w:multiLevelType w:val="hybridMultilevel"/>
    <w:tmpl w:val="6004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596020"/>
    <w:multiLevelType w:val="hybridMultilevel"/>
    <w:tmpl w:val="0D1E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157BC"/>
    <w:multiLevelType w:val="hybridMultilevel"/>
    <w:tmpl w:val="331E6B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CA72053"/>
    <w:multiLevelType w:val="hybridMultilevel"/>
    <w:tmpl w:val="FE6E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12354"/>
    <w:multiLevelType w:val="hybridMultilevel"/>
    <w:tmpl w:val="658C2C40"/>
    <w:lvl w:ilvl="0" w:tplc="04090015">
      <w:start w:val="1"/>
      <w:numFmt w:val="upperLetter"/>
      <w:lvlText w:val="%1."/>
      <w:lvlJc w:val="left"/>
      <w:pPr>
        <w:ind w:left="360" w:hanging="360"/>
      </w:pPr>
    </w:lvl>
    <w:lvl w:ilvl="1" w:tplc="9E128A3C">
      <w:start w:val="1"/>
      <w:numFmt w:val="bullet"/>
      <w:lvlText w:val=""/>
      <w:lvlJc w:val="left"/>
      <w:pPr>
        <w:ind w:left="1080" w:hanging="360"/>
      </w:pPr>
      <w:rPr>
        <w:rFonts w:ascii="Wingdings 2" w:hAnsi="Wingdings 2"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F51CB2"/>
    <w:multiLevelType w:val="hybridMultilevel"/>
    <w:tmpl w:val="2572F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6035DB"/>
    <w:multiLevelType w:val="hybridMultilevel"/>
    <w:tmpl w:val="97FC3BC0"/>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15:restartNumberingAfterBreak="0">
    <w:nsid w:val="4F0422E7"/>
    <w:multiLevelType w:val="hybridMultilevel"/>
    <w:tmpl w:val="5F3051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2F5414F"/>
    <w:multiLevelType w:val="hybridMultilevel"/>
    <w:tmpl w:val="6066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E906EB"/>
    <w:multiLevelType w:val="hybridMultilevel"/>
    <w:tmpl w:val="3932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EB681B"/>
    <w:multiLevelType w:val="hybridMultilevel"/>
    <w:tmpl w:val="5350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292B21"/>
    <w:multiLevelType w:val="hybridMultilevel"/>
    <w:tmpl w:val="AAEEFF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5D6BC0"/>
    <w:multiLevelType w:val="hybridMultilevel"/>
    <w:tmpl w:val="C2D29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9B54090"/>
    <w:multiLevelType w:val="hybridMultilevel"/>
    <w:tmpl w:val="1FB2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D83D3D"/>
    <w:multiLevelType w:val="hybridMultilevel"/>
    <w:tmpl w:val="B2C4BB9A"/>
    <w:lvl w:ilvl="0" w:tplc="C2A25D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00CC"/>
    <w:multiLevelType w:val="hybridMultilevel"/>
    <w:tmpl w:val="9A0E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722C2"/>
    <w:multiLevelType w:val="hybridMultilevel"/>
    <w:tmpl w:val="4DECC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DE0E3B"/>
    <w:multiLevelType w:val="hybridMultilevel"/>
    <w:tmpl w:val="5492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46612"/>
    <w:multiLevelType w:val="hybridMultilevel"/>
    <w:tmpl w:val="3400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10FE5"/>
    <w:multiLevelType w:val="hybridMultilevel"/>
    <w:tmpl w:val="FFDC2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586B38"/>
    <w:multiLevelType w:val="hybridMultilevel"/>
    <w:tmpl w:val="6B4A982E"/>
    <w:lvl w:ilvl="0" w:tplc="04090015">
      <w:start w:val="1"/>
      <w:numFmt w:val="upperLetter"/>
      <w:lvlText w:val="%1."/>
      <w:lvlJc w:val="left"/>
      <w:pPr>
        <w:ind w:left="360" w:hanging="360"/>
      </w:pPr>
    </w:lvl>
    <w:lvl w:ilvl="1" w:tplc="9E128A3C">
      <w:start w:val="1"/>
      <w:numFmt w:val="bullet"/>
      <w:pStyle w:val="PSCBullet2"/>
      <w:lvlText w:val=""/>
      <w:lvlJc w:val="left"/>
      <w:pPr>
        <w:ind w:left="1080" w:hanging="360"/>
      </w:pPr>
      <w:rPr>
        <w:rFonts w:ascii="Wingdings 2" w:hAnsi="Wingdings 2" w:hint="default"/>
        <w:sz w:val="24"/>
      </w:rPr>
    </w:lvl>
    <w:lvl w:ilvl="2" w:tplc="DD8E0DFA">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8730DC"/>
    <w:multiLevelType w:val="hybridMultilevel"/>
    <w:tmpl w:val="410E24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C453A44"/>
    <w:multiLevelType w:val="hybridMultilevel"/>
    <w:tmpl w:val="076C05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5"/>
  </w:num>
  <w:num w:numId="3">
    <w:abstractNumId w:val="33"/>
  </w:num>
  <w:num w:numId="4">
    <w:abstractNumId w:val="4"/>
  </w:num>
  <w:num w:numId="5">
    <w:abstractNumId w:val="5"/>
  </w:num>
  <w:num w:numId="6">
    <w:abstractNumId w:val="6"/>
  </w:num>
  <w:num w:numId="7">
    <w:abstractNumId w:val="31"/>
    <w:lvlOverride w:ilvl="0">
      <w:startOverride w:val="1"/>
    </w:lvlOverride>
  </w:num>
  <w:num w:numId="8">
    <w:abstractNumId w:val="22"/>
  </w:num>
  <w:num w:numId="9">
    <w:abstractNumId w:val="32"/>
  </w:num>
  <w:num w:numId="10">
    <w:abstractNumId w:val="10"/>
  </w:num>
  <w:num w:numId="11">
    <w:abstractNumId w:val="18"/>
  </w:num>
  <w:num w:numId="12">
    <w:abstractNumId w:val="9"/>
  </w:num>
  <w:num w:numId="13">
    <w:abstractNumId w:val="17"/>
  </w:num>
  <w:num w:numId="14">
    <w:abstractNumId w:val="13"/>
  </w:num>
  <w:num w:numId="15">
    <w:abstractNumId w:val="27"/>
  </w:num>
  <w:num w:numId="16">
    <w:abstractNumId w:val="8"/>
  </w:num>
  <w:num w:numId="17">
    <w:abstractNumId w:val="12"/>
  </w:num>
  <w:num w:numId="18">
    <w:abstractNumId w:val="20"/>
  </w:num>
  <w:num w:numId="19">
    <w:abstractNumId w:val="21"/>
  </w:num>
  <w:num w:numId="20">
    <w:abstractNumId w:val="3"/>
  </w:num>
  <w:num w:numId="21">
    <w:abstractNumId w:val="0"/>
  </w:num>
  <w:num w:numId="22">
    <w:abstractNumId w:val="7"/>
  </w:num>
  <w:num w:numId="23">
    <w:abstractNumId w:val="24"/>
  </w:num>
  <w:num w:numId="24">
    <w:abstractNumId w:val="1"/>
  </w:num>
  <w:num w:numId="25">
    <w:abstractNumId w:val="30"/>
  </w:num>
  <w:num w:numId="26">
    <w:abstractNumId w:val="16"/>
  </w:num>
  <w:num w:numId="27">
    <w:abstractNumId w:val="19"/>
  </w:num>
  <w:num w:numId="28">
    <w:abstractNumId w:val="25"/>
  </w:num>
  <w:num w:numId="29">
    <w:abstractNumId w:val="14"/>
  </w:num>
  <w:num w:numId="30">
    <w:abstractNumId w:val="23"/>
  </w:num>
  <w:num w:numId="31">
    <w:abstractNumId w:val="26"/>
  </w:num>
  <w:num w:numId="32">
    <w:abstractNumId w:val="29"/>
  </w:num>
  <w:num w:numId="33">
    <w:abstractNumId w:val="28"/>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JNNDVNTTNO1TW2NEvUNUm2TNNNSgJyzUxSDFJTjczNEtPSlHSUglOLizPz80BajGsByEIZJEMAAAA="/>
  </w:docVars>
  <w:rsids>
    <w:rsidRoot w:val="00436731"/>
    <w:rsid w:val="00027D3E"/>
    <w:rsid w:val="0004552F"/>
    <w:rsid w:val="00045C3D"/>
    <w:rsid w:val="000961BD"/>
    <w:rsid w:val="00111D1E"/>
    <w:rsid w:val="001517DE"/>
    <w:rsid w:val="001811F2"/>
    <w:rsid w:val="001A2AE2"/>
    <w:rsid w:val="001F59A5"/>
    <w:rsid w:val="00212031"/>
    <w:rsid w:val="00292A9E"/>
    <w:rsid w:val="002C15C4"/>
    <w:rsid w:val="002D39B3"/>
    <w:rsid w:val="002E00FD"/>
    <w:rsid w:val="0030681F"/>
    <w:rsid w:val="0030703B"/>
    <w:rsid w:val="003B1D0A"/>
    <w:rsid w:val="003B7C98"/>
    <w:rsid w:val="003E1167"/>
    <w:rsid w:val="004069AA"/>
    <w:rsid w:val="00425331"/>
    <w:rsid w:val="00436731"/>
    <w:rsid w:val="004419F1"/>
    <w:rsid w:val="00452AD9"/>
    <w:rsid w:val="004715DD"/>
    <w:rsid w:val="004826D4"/>
    <w:rsid w:val="00490C6B"/>
    <w:rsid w:val="004A4A6B"/>
    <w:rsid w:val="004B7934"/>
    <w:rsid w:val="004C7201"/>
    <w:rsid w:val="00504AA0"/>
    <w:rsid w:val="0051091C"/>
    <w:rsid w:val="00510BEB"/>
    <w:rsid w:val="005204DD"/>
    <w:rsid w:val="00537EA6"/>
    <w:rsid w:val="00543AC8"/>
    <w:rsid w:val="00547CB7"/>
    <w:rsid w:val="0058102D"/>
    <w:rsid w:val="005931B9"/>
    <w:rsid w:val="005D573F"/>
    <w:rsid w:val="005D7203"/>
    <w:rsid w:val="005E3DBD"/>
    <w:rsid w:val="005F7B84"/>
    <w:rsid w:val="006105FC"/>
    <w:rsid w:val="00690E52"/>
    <w:rsid w:val="0069718A"/>
    <w:rsid w:val="006A6E25"/>
    <w:rsid w:val="006B75F0"/>
    <w:rsid w:val="006C4872"/>
    <w:rsid w:val="006C7E0B"/>
    <w:rsid w:val="006D27E7"/>
    <w:rsid w:val="006D532D"/>
    <w:rsid w:val="00700A15"/>
    <w:rsid w:val="00760168"/>
    <w:rsid w:val="007839CF"/>
    <w:rsid w:val="007867E4"/>
    <w:rsid w:val="007D189B"/>
    <w:rsid w:val="007D2BBF"/>
    <w:rsid w:val="00801C14"/>
    <w:rsid w:val="00810EFC"/>
    <w:rsid w:val="00816AB7"/>
    <w:rsid w:val="008218A2"/>
    <w:rsid w:val="008255FC"/>
    <w:rsid w:val="0086425D"/>
    <w:rsid w:val="00876404"/>
    <w:rsid w:val="008B6751"/>
    <w:rsid w:val="008C096E"/>
    <w:rsid w:val="008C375E"/>
    <w:rsid w:val="008F23B7"/>
    <w:rsid w:val="008F2A3F"/>
    <w:rsid w:val="008F2E32"/>
    <w:rsid w:val="00913AF0"/>
    <w:rsid w:val="00920961"/>
    <w:rsid w:val="00925050"/>
    <w:rsid w:val="00932508"/>
    <w:rsid w:val="009663E7"/>
    <w:rsid w:val="00971E84"/>
    <w:rsid w:val="00983CB9"/>
    <w:rsid w:val="009C47E6"/>
    <w:rsid w:val="009E20F0"/>
    <w:rsid w:val="009E7C3E"/>
    <w:rsid w:val="009F18DC"/>
    <w:rsid w:val="00A02021"/>
    <w:rsid w:val="00A07ADB"/>
    <w:rsid w:val="00A21F88"/>
    <w:rsid w:val="00A33C50"/>
    <w:rsid w:val="00A47BA0"/>
    <w:rsid w:val="00A850F8"/>
    <w:rsid w:val="00A903FB"/>
    <w:rsid w:val="00AA664A"/>
    <w:rsid w:val="00AB1F58"/>
    <w:rsid w:val="00AE51FF"/>
    <w:rsid w:val="00AF20B1"/>
    <w:rsid w:val="00B17551"/>
    <w:rsid w:val="00B20379"/>
    <w:rsid w:val="00B57077"/>
    <w:rsid w:val="00B63532"/>
    <w:rsid w:val="00B703F0"/>
    <w:rsid w:val="00B77725"/>
    <w:rsid w:val="00BA5AFB"/>
    <w:rsid w:val="00BC1319"/>
    <w:rsid w:val="00BD32C9"/>
    <w:rsid w:val="00BE5276"/>
    <w:rsid w:val="00BE6C61"/>
    <w:rsid w:val="00C422B4"/>
    <w:rsid w:val="00CB2B4C"/>
    <w:rsid w:val="00CC4392"/>
    <w:rsid w:val="00D04179"/>
    <w:rsid w:val="00D05809"/>
    <w:rsid w:val="00D15FF4"/>
    <w:rsid w:val="00D505C4"/>
    <w:rsid w:val="00D55913"/>
    <w:rsid w:val="00D84620"/>
    <w:rsid w:val="00DB0BA5"/>
    <w:rsid w:val="00E0368D"/>
    <w:rsid w:val="00E07EE0"/>
    <w:rsid w:val="00E117BC"/>
    <w:rsid w:val="00E345C1"/>
    <w:rsid w:val="00E37320"/>
    <w:rsid w:val="00E72693"/>
    <w:rsid w:val="00E92994"/>
    <w:rsid w:val="00EA1FB6"/>
    <w:rsid w:val="00EB3FA5"/>
    <w:rsid w:val="00EF79AA"/>
    <w:rsid w:val="00EF7E72"/>
    <w:rsid w:val="00F07B05"/>
    <w:rsid w:val="00F15133"/>
    <w:rsid w:val="00F360F3"/>
    <w:rsid w:val="00F42C01"/>
    <w:rsid w:val="00F5520C"/>
    <w:rsid w:val="00F6517F"/>
    <w:rsid w:val="00F6624D"/>
    <w:rsid w:val="00F67B29"/>
    <w:rsid w:val="00F72E0D"/>
    <w:rsid w:val="00F923DD"/>
    <w:rsid w:val="00FE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7AD9"/>
  <w15:docId w15:val="{A1510C2C-6682-4A46-B5D0-B0837AD2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1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6731"/>
    <w:pPr>
      <w:ind w:left="720"/>
      <w:contextualSpacing/>
    </w:pPr>
  </w:style>
  <w:style w:type="paragraph" w:customStyle="1" w:styleId="PSCBullet2">
    <w:name w:val="PSC Bullet2"/>
    <w:basedOn w:val="Normal"/>
    <w:rsid w:val="00436731"/>
    <w:pPr>
      <w:numPr>
        <w:ilvl w:val="1"/>
        <w:numId w:val="1"/>
      </w:numPr>
    </w:pPr>
  </w:style>
  <w:style w:type="paragraph" w:styleId="BalloonText">
    <w:name w:val="Balloon Text"/>
    <w:basedOn w:val="Normal"/>
    <w:link w:val="BalloonTextChar"/>
    <w:uiPriority w:val="99"/>
    <w:semiHidden/>
    <w:unhideWhenUsed/>
    <w:rsid w:val="0015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DE"/>
    <w:rPr>
      <w:rFonts w:ascii="Tahoma" w:hAnsi="Tahoma" w:cs="Tahoma"/>
      <w:sz w:val="16"/>
      <w:szCs w:val="16"/>
    </w:rPr>
  </w:style>
  <w:style w:type="character" w:styleId="CommentReference">
    <w:name w:val="annotation reference"/>
    <w:basedOn w:val="DefaultParagraphFont"/>
    <w:uiPriority w:val="99"/>
    <w:semiHidden/>
    <w:unhideWhenUsed/>
    <w:rsid w:val="009E20F0"/>
    <w:rPr>
      <w:sz w:val="16"/>
      <w:szCs w:val="16"/>
    </w:rPr>
  </w:style>
  <w:style w:type="paragraph" w:styleId="CommentText">
    <w:name w:val="annotation text"/>
    <w:basedOn w:val="Normal"/>
    <w:link w:val="CommentTextChar"/>
    <w:uiPriority w:val="99"/>
    <w:semiHidden/>
    <w:unhideWhenUsed/>
    <w:rsid w:val="009E20F0"/>
    <w:pPr>
      <w:spacing w:line="240" w:lineRule="auto"/>
    </w:pPr>
    <w:rPr>
      <w:sz w:val="20"/>
      <w:szCs w:val="20"/>
    </w:rPr>
  </w:style>
  <w:style w:type="character" w:customStyle="1" w:styleId="CommentTextChar">
    <w:name w:val="Comment Text Char"/>
    <w:basedOn w:val="DefaultParagraphFont"/>
    <w:link w:val="CommentText"/>
    <w:uiPriority w:val="99"/>
    <w:semiHidden/>
    <w:rsid w:val="009E20F0"/>
    <w:rPr>
      <w:sz w:val="20"/>
      <w:szCs w:val="20"/>
    </w:rPr>
  </w:style>
  <w:style w:type="paragraph" w:styleId="CommentSubject">
    <w:name w:val="annotation subject"/>
    <w:basedOn w:val="CommentText"/>
    <w:next w:val="CommentText"/>
    <w:link w:val="CommentSubjectChar"/>
    <w:uiPriority w:val="99"/>
    <w:semiHidden/>
    <w:unhideWhenUsed/>
    <w:rsid w:val="009E20F0"/>
    <w:rPr>
      <w:b/>
      <w:bCs/>
    </w:rPr>
  </w:style>
  <w:style w:type="character" w:customStyle="1" w:styleId="CommentSubjectChar">
    <w:name w:val="Comment Subject Char"/>
    <w:basedOn w:val="CommentTextChar"/>
    <w:link w:val="CommentSubject"/>
    <w:uiPriority w:val="99"/>
    <w:semiHidden/>
    <w:rsid w:val="009E20F0"/>
    <w:rPr>
      <w:b/>
      <w:bCs/>
      <w:sz w:val="20"/>
      <w:szCs w:val="20"/>
    </w:rPr>
  </w:style>
  <w:style w:type="paragraph" w:styleId="Header">
    <w:name w:val="header"/>
    <w:basedOn w:val="Normal"/>
    <w:link w:val="HeaderChar"/>
    <w:uiPriority w:val="99"/>
    <w:unhideWhenUsed/>
    <w:rsid w:val="009E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F0"/>
  </w:style>
  <w:style w:type="paragraph" w:styleId="Footer">
    <w:name w:val="footer"/>
    <w:basedOn w:val="Normal"/>
    <w:link w:val="FooterChar"/>
    <w:uiPriority w:val="99"/>
    <w:unhideWhenUsed/>
    <w:rsid w:val="009E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F0"/>
  </w:style>
  <w:style w:type="table" w:styleId="TableGrid">
    <w:name w:val="Table Grid"/>
    <w:basedOn w:val="TableNormal"/>
    <w:uiPriority w:val="59"/>
    <w:rsid w:val="009E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517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10BEB"/>
    <w:pPr>
      <w:spacing w:after="0" w:line="240" w:lineRule="auto"/>
    </w:pPr>
  </w:style>
  <w:style w:type="paragraph" w:customStyle="1" w:styleId="PSCBullet1">
    <w:name w:val="PSC Bullet1"/>
    <w:basedOn w:val="Normal"/>
    <w:qFormat/>
    <w:rsid w:val="008255FC"/>
    <w:pPr>
      <w:numPr>
        <w:numId w:val="34"/>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49413">
      <w:bodyDiv w:val="1"/>
      <w:marLeft w:val="0"/>
      <w:marRight w:val="0"/>
      <w:marTop w:val="0"/>
      <w:marBottom w:val="0"/>
      <w:divBdr>
        <w:top w:val="none" w:sz="0" w:space="0" w:color="auto"/>
        <w:left w:val="none" w:sz="0" w:space="0" w:color="auto"/>
        <w:bottom w:val="none" w:sz="0" w:space="0" w:color="auto"/>
        <w:right w:val="none" w:sz="0" w:space="0" w:color="auto"/>
      </w:divBdr>
    </w:div>
    <w:div w:id="19907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4582-BB66-4468-B092-6ADBE625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Draheim</dc:creator>
  <cp:lastModifiedBy>Annelise Huber</cp:lastModifiedBy>
  <cp:revision>9</cp:revision>
  <cp:lastPrinted>2015-06-15T15:36:00Z</cp:lastPrinted>
  <dcterms:created xsi:type="dcterms:W3CDTF">2016-05-04T14:53:00Z</dcterms:created>
  <dcterms:modified xsi:type="dcterms:W3CDTF">2016-05-19T19:25:00Z</dcterms:modified>
</cp:coreProperties>
</file>